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E61B8" w14:textId="77777777" w:rsidR="004A2ADA" w:rsidRDefault="004A2ADA" w:rsidP="004A2ADA">
      <w:pPr>
        <w:spacing w:before="0" w:after="0" w:line="240" w:lineRule="auto"/>
        <w:jc w:val="center"/>
        <w:rPr>
          <w:rFonts w:ascii="Fira Sans" w:hAnsi="Fira Sans"/>
          <w:b/>
          <w:color w:val="002060"/>
          <w:sz w:val="44"/>
          <w:szCs w:val="44"/>
        </w:rPr>
      </w:pPr>
      <w:r w:rsidRPr="004A2ADA">
        <w:rPr>
          <w:rFonts w:ascii="Fira Sans" w:hAnsi="Fira Sans"/>
          <w:b/>
          <w:color w:val="002060"/>
          <w:sz w:val="44"/>
          <w:szCs w:val="44"/>
        </w:rPr>
        <w:t xml:space="preserve">Spisz się przez Internet i wygraj samochód </w:t>
      </w:r>
    </w:p>
    <w:p w14:paraId="2AF6E5A0" w14:textId="36A7B12D" w:rsidR="004A2ADA" w:rsidRDefault="004A2ADA" w:rsidP="004A2ADA">
      <w:pPr>
        <w:spacing w:before="0" w:after="0" w:line="240" w:lineRule="auto"/>
        <w:jc w:val="center"/>
        <w:rPr>
          <w:rFonts w:ascii="Fira Sans" w:hAnsi="Fira Sans"/>
          <w:b/>
          <w:color w:val="002060"/>
          <w:sz w:val="44"/>
          <w:szCs w:val="44"/>
        </w:rPr>
      </w:pPr>
      <w:r w:rsidRPr="004A2ADA">
        <w:rPr>
          <w:rFonts w:ascii="Fira Sans" w:hAnsi="Fira Sans"/>
          <w:b/>
          <w:color w:val="002060"/>
          <w:sz w:val="44"/>
          <w:szCs w:val="44"/>
        </w:rPr>
        <w:t>w Loterii NSP 2021</w:t>
      </w:r>
    </w:p>
    <w:p w14:paraId="7249E438" w14:textId="77777777" w:rsidR="004A2ADA" w:rsidRPr="004A2ADA" w:rsidRDefault="004A2ADA" w:rsidP="004A2ADA">
      <w:pPr>
        <w:spacing w:before="0" w:after="0" w:line="240" w:lineRule="auto"/>
        <w:jc w:val="center"/>
        <w:rPr>
          <w:rFonts w:ascii="Fira Sans" w:hAnsi="Fira Sans"/>
          <w:b/>
          <w:color w:val="002060"/>
          <w:sz w:val="44"/>
          <w:szCs w:val="44"/>
        </w:rPr>
      </w:pPr>
    </w:p>
    <w:p w14:paraId="1D5B7FC2" w14:textId="5E84766B" w:rsidR="00122EE1" w:rsidRPr="00995C5A" w:rsidRDefault="004A2ADA" w:rsidP="00995C5A">
      <w:pPr>
        <w:spacing w:before="0" w:after="0" w:line="36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hAnsi="Fira Sans"/>
          <w:b/>
          <w:sz w:val="19"/>
          <w:szCs w:val="19"/>
        </w:rPr>
        <w:t>Trwa Narodowy Spis Powszechny Ludności i Mieszkań 2021. Zakończy się 30 września, jednak warto spisać się</w:t>
      </w:r>
      <w:r w:rsidR="00987B30">
        <w:rPr>
          <w:rFonts w:ascii="Fira Sans" w:hAnsi="Fira Sans"/>
          <w:b/>
          <w:sz w:val="19"/>
          <w:szCs w:val="19"/>
        </w:rPr>
        <w:t xml:space="preserve"> już dziś</w:t>
      </w:r>
      <w:r>
        <w:rPr>
          <w:rFonts w:ascii="Fira Sans" w:hAnsi="Fira Sans"/>
          <w:b/>
          <w:sz w:val="19"/>
          <w:szCs w:val="19"/>
        </w:rPr>
        <w:t xml:space="preserve">, aby dać sobie jak najwięcej szans na </w:t>
      </w:r>
      <w:r w:rsidR="00E80295" w:rsidRPr="00995C5A">
        <w:rPr>
          <w:rFonts w:ascii="Fira Sans" w:hAnsi="Fira Sans"/>
          <w:b/>
          <w:sz w:val="19"/>
          <w:szCs w:val="19"/>
        </w:rPr>
        <w:t xml:space="preserve">wygranie atrakcyjnych i </w:t>
      </w:r>
      <w:r w:rsidR="001D2AD6" w:rsidRPr="00995C5A">
        <w:rPr>
          <w:rFonts w:ascii="Fira Sans" w:hAnsi="Fira Sans"/>
          <w:b/>
          <w:sz w:val="19"/>
          <w:szCs w:val="19"/>
        </w:rPr>
        <w:t>cennych</w:t>
      </w:r>
      <w:r w:rsidR="00E80295" w:rsidRPr="00995C5A">
        <w:rPr>
          <w:rFonts w:ascii="Fira Sans" w:hAnsi="Fira Sans"/>
          <w:b/>
          <w:sz w:val="19"/>
          <w:szCs w:val="19"/>
        </w:rPr>
        <w:t xml:space="preserve"> nagród w Loterii </w:t>
      </w:r>
      <w:r w:rsidR="00555E98" w:rsidRPr="00995C5A">
        <w:rPr>
          <w:rFonts w:ascii="Fira Sans" w:hAnsi="Fira Sans"/>
          <w:b/>
          <w:sz w:val="19"/>
          <w:szCs w:val="19"/>
        </w:rPr>
        <w:t>NSP2021</w:t>
      </w:r>
      <w:r w:rsidR="00B428F8">
        <w:rPr>
          <w:rFonts w:ascii="Fira Sans" w:hAnsi="Fira Sans"/>
          <w:b/>
          <w:sz w:val="19"/>
          <w:szCs w:val="19"/>
        </w:rPr>
        <w:t>.</w:t>
      </w:r>
    </w:p>
    <w:p w14:paraId="5A40FA69" w14:textId="3E3C4B04" w:rsidR="00281D36" w:rsidRPr="00995C5A" w:rsidRDefault="00281D36" w:rsidP="00995C5A">
      <w:pPr>
        <w:spacing w:before="0" w:after="0" w:line="36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14:paraId="534D7EB5" w14:textId="304DF51F" w:rsidR="00FF3DBC" w:rsidRDefault="00FF3DBC" w:rsidP="00995C5A">
      <w:pPr>
        <w:spacing w:before="0" w:after="0" w:line="36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 w:rsidRPr="00995C5A">
        <w:rPr>
          <w:rFonts w:ascii="Fira Sans" w:hAnsi="Fira Sans"/>
          <w:b/>
          <w:color w:val="002060"/>
          <w:sz w:val="19"/>
          <w:szCs w:val="19"/>
        </w:rPr>
        <w:t>SAMOSPIS INTERNETOWY</w:t>
      </w:r>
      <w:r w:rsidR="00B428F8">
        <w:rPr>
          <w:rFonts w:ascii="Fira Sans" w:hAnsi="Fira Sans"/>
          <w:b/>
          <w:color w:val="002060"/>
          <w:sz w:val="19"/>
          <w:szCs w:val="19"/>
        </w:rPr>
        <w:t xml:space="preserve"> – TO PROSTE!</w:t>
      </w:r>
    </w:p>
    <w:p w14:paraId="7147F4D7" w14:textId="24612C38" w:rsidR="00987B30" w:rsidRDefault="004A2ADA" w:rsidP="00B428F8">
      <w:pPr>
        <w:spacing w:before="0" w:after="0" w:line="36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117B0">
        <w:rPr>
          <w:rFonts w:ascii="Fira Sans" w:hAnsi="Fira Sans"/>
          <w:sz w:val="19"/>
          <w:szCs w:val="19"/>
        </w:rPr>
        <w:t>Po raz pierwszy w historii spisów obowiązkową formą przekazania danych jest samospis internetowy</w:t>
      </w:r>
      <w:r w:rsidRPr="00995C5A">
        <w:rPr>
          <w:rFonts w:ascii="Fira Sans" w:hAnsi="Fira Sans"/>
          <w:b/>
          <w:sz w:val="19"/>
          <w:szCs w:val="19"/>
        </w:rPr>
        <w:t>.</w:t>
      </w:r>
      <w:r w:rsidRPr="003653E7">
        <w:rPr>
          <w:rFonts w:ascii="Fira Sans" w:hAnsi="Fira Sans"/>
          <w:noProof/>
          <w:sz w:val="19"/>
          <w:szCs w:val="19"/>
          <w:lang w:eastAsia="pl-PL"/>
        </w:rPr>
        <w:drawing>
          <wp:anchor distT="0" distB="0" distL="114300" distR="114300" simplePos="0" relativeHeight="251661312" behindDoc="0" locked="0" layoutInCell="1" allowOverlap="1" wp14:anchorId="526BE574" wp14:editId="42D4DA4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413000" cy="3615690"/>
            <wp:effectExtent l="0" t="0" r="6350" b="3810"/>
            <wp:wrapSquare wrapText="bothSides"/>
            <wp:docPr id="2" name="Obraz 2" descr="\\cmfgus01a\fotobaza\Fotobaza\zdjęcia\ludzie\rodzina\AdobeStock_1399383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mfgus01a\fotobaza\Fotobaza\zdjęcia\ludzie\rodzina\AdobeStock_13993839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7B0">
        <w:rPr>
          <w:rFonts w:ascii="Fira Sans" w:hAnsi="Fira Sans"/>
          <w:b/>
          <w:sz w:val="19"/>
          <w:szCs w:val="19"/>
        </w:rPr>
        <w:t xml:space="preserve"> </w:t>
      </w:r>
      <w:r w:rsidR="008506E0" w:rsidRPr="00995C5A">
        <w:rPr>
          <w:rFonts w:ascii="Fira Sans" w:hAnsi="Fira Sans"/>
          <w:sz w:val="19"/>
          <w:szCs w:val="19"/>
        </w:rPr>
        <w:t xml:space="preserve">Interaktywna aplikacja spisowa dostępna jest na stronie </w:t>
      </w:r>
      <w:r w:rsidR="002E655B" w:rsidRPr="00995C5A">
        <w:rPr>
          <w:rFonts w:ascii="Fira Sans" w:hAnsi="Fira Sans"/>
          <w:sz w:val="19"/>
          <w:szCs w:val="19"/>
        </w:rPr>
        <w:t xml:space="preserve">internetowej </w:t>
      </w:r>
      <w:r w:rsidR="008506E0" w:rsidRPr="00B428F8">
        <w:rPr>
          <w:rFonts w:ascii="Fira Sans" w:hAnsi="Fira Sans"/>
          <w:b/>
          <w:sz w:val="19"/>
          <w:szCs w:val="19"/>
        </w:rPr>
        <w:t>spis.gov.pl</w:t>
      </w:r>
      <w:r w:rsidR="008506E0" w:rsidRPr="00995C5A">
        <w:rPr>
          <w:rFonts w:ascii="Fira Sans" w:hAnsi="Fira Sans"/>
          <w:sz w:val="19"/>
          <w:szCs w:val="19"/>
        </w:rPr>
        <w:t>.</w:t>
      </w:r>
      <w:r w:rsidR="00995C5A">
        <w:rPr>
          <w:rFonts w:ascii="Fira Sans" w:hAnsi="Fira Sans"/>
          <w:sz w:val="19"/>
          <w:szCs w:val="19"/>
        </w:rPr>
        <w:t xml:space="preserve"> </w:t>
      </w:r>
      <w:r w:rsidR="00122EE1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>Zalogowanie do formularza spisowego odbywa</w:t>
      </w:r>
      <w:r w:rsidR="00B70589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22EE1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za pomocą węzła krajowego (tj. profil zaufany oraz systemy informatyczne banków) lub </w:t>
      </w:r>
      <w:r w:rsidR="005009BB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="00122EE1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rzez podanie numeru PESEL oraz nazwiska rodowego matki. </w:t>
      </w:r>
      <w:r w:rsidR="008068F2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>Po pierwszym zalogowaniu do formularza użytkownik ma 14 dni na jego uzupełnienie.</w:t>
      </w:r>
      <w:r w:rsidR="008A4674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44E3B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Formularz spisowy składa się z trzech części: </w:t>
      </w:r>
      <w:r w:rsidR="00FF3DBC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644E3B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>otyczącej ustalenia adresu zamieszkania oraz osób zamieszkałych pod tym adresem i ich relacji rodzinnych</w:t>
      </w:r>
      <w:r w:rsidR="00FF3DBC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>, kwestionariusza mieszkaniowego</w:t>
      </w:r>
      <w:r w:rsidR="004A2589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oraz</w:t>
      </w:r>
      <w:r w:rsidR="00FF3DBC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44E3B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>kwestionariuszy osobowych</w:t>
      </w:r>
      <w:r w:rsidR="00FF3DBC"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995C5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4BD7C746" w14:textId="77777777" w:rsidR="00987B30" w:rsidRDefault="00987B30" w:rsidP="00B428F8">
      <w:pPr>
        <w:spacing w:before="0" w:after="0" w:line="36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417F57B" w14:textId="7088D171" w:rsidR="00B428F8" w:rsidRPr="00995C5A" w:rsidRDefault="00B428F8" w:rsidP="00B428F8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 xml:space="preserve">Samospis jest  najwygodniejszą formą przekazania danych. Możemy z niej skorzystać w dowolnym miejscu i czasie, używając dowolnego urządzenia podłączonego do Internetu. </w:t>
      </w:r>
    </w:p>
    <w:p w14:paraId="34146253" w14:textId="3C6A8765" w:rsidR="004A2ADA" w:rsidRDefault="004A2ADA" w:rsidP="00D3022E">
      <w:pPr>
        <w:tabs>
          <w:tab w:val="left" w:pos="2665"/>
        </w:tabs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</w:p>
    <w:p w14:paraId="0D0CCE7E" w14:textId="77777777" w:rsidR="004A2ADA" w:rsidRDefault="004A2ADA" w:rsidP="00995C5A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</w:p>
    <w:p w14:paraId="3F5A5E10" w14:textId="09FF74F9" w:rsidR="004A2ADA" w:rsidRPr="004A2ADA" w:rsidRDefault="004A2ADA" w:rsidP="00995C5A">
      <w:pPr>
        <w:spacing w:before="0" w:after="0" w:line="36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 w:rsidRPr="004A2ADA">
        <w:rPr>
          <w:rFonts w:ascii="Fira Sans" w:hAnsi="Fira Sans"/>
          <w:b/>
          <w:color w:val="002060"/>
          <w:sz w:val="19"/>
          <w:szCs w:val="19"/>
        </w:rPr>
        <w:t>O CO BĘDZIEMY ZAPYTANI W SPISIE?</w:t>
      </w:r>
    </w:p>
    <w:p w14:paraId="6CA7B76D" w14:textId="3F7933C7" w:rsidR="00970AA7" w:rsidRPr="00995C5A" w:rsidRDefault="0053072C" w:rsidP="00995C5A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W formularzu spisowym znajdują się</w:t>
      </w:r>
      <w:r w:rsidR="004E7EFD" w:rsidRPr="00995C5A">
        <w:rPr>
          <w:rFonts w:ascii="Fira Sans" w:hAnsi="Fira Sans"/>
          <w:sz w:val="19"/>
          <w:szCs w:val="19"/>
        </w:rPr>
        <w:t xml:space="preserve"> pytania</w:t>
      </w:r>
      <w:r w:rsidR="00970AA7" w:rsidRPr="00995C5A">
        <w:rPr>
          <w:rFonts w:ascii="Fira Sans" w:hAnsi="Fira Sans"/>
          <w:sz w:val="19"/>
          <w:szCs w:val="19"/>
        </w:rPr>
        <w:t xml:space="preserve"> dotyczące: </w:t>
      </w:r>
    </w:p>
    <w:p w14:paraId="7934D405" w14:textId="284CB526" w:rsidR="00970AA7" w:rsidRPr="00995C5A" w:rsidRDefault="00970AA7" w:rsidP="00995C5A">
      <w:pPr>
        <w:numPr>
          <w:ilvl w:val="0"/>
          <w:numId w:val="1"/>
        </w:numPr>
        <w:spacing w:before="0" w:after="0" w:line="360" w:lineRule="auto"/>
        <w:ind w:left="142" w:hanging="142"/>
        <w:contextualSpacing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stanu i charakterystyki demograficznej ludności tj. płci, wieku, stanu cywilnego, miejsca zamieszkania,</w:t>
      </w:r>
    </w:p>
    <w:p w14:paraId="7AB6B4BB" w14:textId="78753C84" w:rsidR="00970AA7" w:rsidRPr="00995C5A" w:rsidRDefault="00970AA7" w:rsidP="00995C5A">
      <w:pPr>
        <w:numPr>
          <w:ilvl w:val="0"/>
          <w:numId w:val="1"/>
        </w:numPr>
        <w:spacing w:before="0" w:after="0" w:line="360" w:lineRule="auto"/>
        <w:ind w:left="142" w:hanging="142"/>
        <w:contextualSpacing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poziomu wykształcenia,</w:t>
      </w:r>
    </w:p>
    <w:p w14:paraId="4E405FF2" w14:textId="12381F08" w:rsidR="00970AA7" w:rsidRPr="00995C5A" w:rsidRDefault="00970AA7" w:rsidP="00995C5A">
      <w:pPr>
        <w:numPr>
          <w:ilvl w:val="0"/>
          <w:numId w:val="1"/>
        </w:numPr>
        <w:spacing w:before="0" w:after="0" w:line="360" w:lineRule="auto"/>
        <w:ind w:left="142" w:hanging="142"/>
        <w:contextualSpacing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aktywności ekonomicznej,</w:t>
      </w:r>
    </w:p>
    <w:p w14:paraId="16ADA40E" w14:textId="3886726F" w:rsidR="00970AA7" w:rsidRPr="00995C5A" w:rsidRDefault="00970AA7" w:rsidP="00995C5A">
      <w:pPr>
        <w:numPr>
          <w:ilvl w:val="0"/>
          <w:numId w:val="1"/>
        </w:numPr>
        <w:spacing w:before="0" w:after="0" w:line="360" w:lineRule="auto"/>
        <w:ind w:left="142" w:hanging="142"/>
        <w:contextualSpacing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niepełnosprawności,</w:t>
      </w:r>
    </w:p>
    <w:p w14:paraId="1E7B5819" w14:textId="22F079D7" w:rsidR="00970AA7" w:rsidRPr="00995C5A" w:rsidRDefault="00970AA7" w:rsidP="00995C5A">
      <w:pPr>
        <w:numPr>
          <w:ilvl w:val="0"/>
          <w:numId w:val="1"/>
        </w:numPr>
        <w:spacing w:before="0" w:after="0" w:line="360" w:lineRule="auto"/>
        <w:ind w:left="142" w:hanging="142"/>
        <w:contextualSpacing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migracji wewnętrznych i zagranicznych,</w:t>
      </w:r>
    </w:p>
    <w:p w14:paraId="7CEF7498" w14:textId="2461961C" w:rsidR="00970AA7" w:rsidRPr="00995C5A" w:rsidRDefault="00970AA7" w:rsidP="00995C5A">
      <w:pPr>
        <w:numPr>
          <w:ilvl w:val="0"/>
          <w:numId w:val="1"/>
        </w:numPr>
        <w:spacing w:before="0" w:after="0" w:line="360" w:lineRule="auto"/>
        <w:ind w:left="142" w:hanging="142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 xml:space="preserve">charakterystyki etniczno-kulturowej (tj. przynależności do narodu lub grupy etnicznej, języka używanego w domu, przynależności do kościoła lub związku wyznaniowego), </w:t>
      </w:r>
    </w:p>
    <w:p w14:paraId="0958F04C" w14:textId="593C5F1D" w:rsidR="00970AA7" w:rsidRPr="00995C5A" w:rsidRDefault="00970AA7" w:rsidP="00995C5A">
      <w:pPr>
        <w:numPr>
          <w:ilvl w:val="0"/>
          <w:numId w:val="1"/>
        </w:numPr>
        <w:spacing w:before="0" w:after="0" w:line="360" w:lineRule="auto"/>
        <w:ind w:left="142" w:hanging="142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gospodarstw domowych i rodzin,</w:t>
      </w:r>
    </w:p>
    <w:p w14:paraId="34073780" w14:textId="23C86E45" w:rsidR="00970AA7" w:rsidRPr="00995C5A" w:rsidRDefault="00970AA7" w:rsidP="00995C5A">
      <w:pPr>
        <w:numPr>
          <w:ilvl w:val="0"/>
          <w:numId w:val="1"/>
        </w:numPr>
        <w:spacing w:before="0" w:after="0" w:line="360" w:lineRule="auto"/>
        <w:ind w:left="142" w:hanging="142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stanu i charakterystyki zasobów mieszkaniowych, czyli mieszkań i budynków.</w:t>
      </w:r>
    </w:p>
    <w:p w14:paraId="5DD901FC" w14:textId="77777777" w:rsidR="00987B30" w:rsidRDefault="00987B30" w:rsidP="00995C5A">
      <w:pPr>
        <w:spacing w:before="0" w:after="0" w:line="360" w:lineRule="auto"/>
        <w:jc w:val="both"/>
        <w:rPr>
          <w:rFonts w:ascii="Fira Sans" w:eastAsia="Times New Roman" w:hAnsi="Fira Sans" w:cs="Times New Roman"/>
          <w:b/>
          <w:color w:val="002060"/>
          <w:sz w:val="19"/>
          <w:szCs w:val="19"/>
          <w:lang w:eastAsia="pl-PL"/>
        </w:rPr>
      </w:pPr>
    </w:p>
    <w:p w14:paraId="02A693A5" w14:textId="77777777" w:rsidR="00987B30" w:rsidRPr="00995C5A" w:rsidRDefault="00987B30" w:rsidP="00987B30">
      <w:pPr>
        <w:spacing w:before="0" w:after="0" w:line="36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 w:rsidRPr="00995C5A">
        <w:rPr>
          <w:rFonts w:ascii="Fira Sans" w:hAnsi="Fira Sans"/>
          <w:b/>
          <w:color w:val="002060"/>
          <w:sz w:val="19"/>
          <w:szCs w:val="19"/>
        </w:rPr>
        <w:t>POMOC W WYPEŁNIENIU OBOWIĄZKU SPISOWEGO</w:t>
      </w:r>
    </w:p>
    <w:p w14:paraId="4B7ACD13" w14:textId="77777777" w:rsidR="00987B30" w:rsidRPr="00995C5A" w:rsidRDefault="00987B30" w:rsidP="00987B30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Dla osób, które chcą dokonać samospisu internetowego, ale nie mają możliwości np. z powodu braku dostępu do Internetu, w urzędach statystycznych oraz urzędach obsługujących wójtów, burmistrzów, prezydentów miast, zostały udostępnione pomieszczenia i sprzęt komputerowy do realizacji samospisu. Istnieje też możliwość skorzystania z pomocy pracowników urzędów w dopełnieniu obowiązku spisowego. Lista miejsc, w których można dokonać samospisu została opublikowana na stronie internetowej GUS (stat.gov.pl).</w:t>
      </w:r>
    </w:p>
    <w:p w14:paraId="75FB2555" w14:textId="5972666A" w:rsidR="008C1262" w:rsidRPr="00995C5A" w:rsidRDefault="008C1262" w:rsidP="00995C5A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</w:p>
    <w:p w14:paraId="0EAAC7EE" w14:textId="77777777" w:rsidR="00D3022E" w:rsidRDefault="00D3022E" w:rsidP="00995C5A">
      <w:pPr>
        <w:spacing w:before="0" w:after="0" w:line="360" w:lineRule="auto"/>
        <w:jc w:val="both"/>
        <w:rPr>
          <w:rFonts w:ascii="Fira Sans" w:hAnsi="Fira Sans" w:cs="Arial"/>
          <w:b/>
          <w:color w:val="002060"/>
          <w:sz w:val="19"/>
          <w:szCs w:val="19"/>
        </w:rPr>
      </w:pPr>
    </w:p>
    <w:p w14:paraId="25135B81" w14:textId="2A6807C5" w:rsidR="00631773" w:rsidRPr="00995C5A" w:rsidRDefault="00631773" w:rsidP="00995C5A">
      <w:pPr>
        <w:spacing w:before="0" w:after="0" w:line="360" w:lineRule="auto"/>
        <w:jc w:val="both"/>
        <w:rPr>
          <w:rFonts w:ascii="Fira Sans" w:hAnsi="Fira Sans" w:cs="Arial"/>
          <w:b/>
          <w:sz w:val="19"/>
          <w:szCs w:val="19"/>
        </w:rPr>
      </w:pPr>
      <w:r w:rsidRPr="00995C5A">
        <w:rPr>
          <w:rFonts w:ascii="Fira Sans" w:hAnsi="Fira Sans" w:cs="Arial"/>
          <w:b/>
          <w:color w:val="002060"/>
          <w:sz w:val="19"/>
          <w:szCs w:val="19"/>
        </w:rPr>
        <w:lastRenderedPageBreak/>
        <w:t xml:space="preserve">LOTERIA </w:t>
      </w:r>
      <w:r w:rsidR="00555E98" w:rsidRPr="00995C5A">
        <w:rPr>
          <w:rFonts w:ascii="Fira Sans" w:hAnsi="Fira Sans" w:cs="Arial"/>
          <w:b/>
          <w:color w:val="002060"/>
          <w:sz w:val="19"/>
          <w:szCs w:val="19"/>
        </w:rPr>
        <w:t xml:space="preserve">NSP2021 </w:t>
      </w:r>
    </w:p>
    <w:p w14:paraId="3F739F21" w14:textId="0AD950A1" w:rsidR="00C23723" w:rsidRPr="00995C5A" w:rsidRDefault="003653E7" w:rsidP="00995C5A">
      <w:pPr>
        <w:spacing w:before="0" w:after="0" w:line="360" w:lineRule="auto"/>
        <w:jc w:val="both"/>
        <w:rPr>
          <w:rFonts w:ascii="Fira Sans" w:hAnsi="Fira Sans"/>
          <w:b/>
          <w:noProof/>
          <w:sz w:val="19"/>
          <w:szCs w:val="19"/>
          <w:lang w:eastAsia="pl-PL"/>
        </w:rPr>
      </w:pPr>
      <w:r w:rsidRPr="00995C5A">
        <w:rPr>
          <w:rFonts w:ascii="Fira Sans" w:hAnsi="Fira Sans"/>
          <w:noProof/>
          <w:sz w:val="19"/>
          <w:szCs w:val="19"/>
          <w:lang w:eastAsia="pl-PL"/>
        </w:rPr>
        <w:drawing>
          <wp:anchor distT="0" distB="0" distL="114300" distR="114300" simplePos="0" relativeHeight="251660288" behindDoc="0" locked="0" layoutInCell="1" allowOverlap="1" wp14:anchorId="09CC0767" wp14:editId="0F6EE0AD">
            <wp:simplePos x="0" y="0"/>
            <wp:positionH relativeFrom="margin">
              <wp:posOffset>9525</wp:posOffset>
            </wp:positionH>
            <wp:positionV relativeFrom="paragraph">
              <wp:posOffset>1905</wp:posOffset>
            </wp:positionV>
            <wp:extent cx="4324350" cy="2428240"/>
            <wp:effectExtent l="0" t="0" r="0" b="0"/>
            <wp:wrapSquare wrapText="bothSides"/>
            <wp:docPr id="1" name="Obraz 1" descr="\\cmfgus01a\fotobaza\NSP 2021\LOTERIA\TW lub slider 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mfgus01a\fotobaza\NSP 2021\LOTERIA\TW lub slider por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7B0">
        <w:rPr>
          <w:rFonts w:ascii="Fira Sans" w:hAnsi="Fira Sans"/>
          <w:b/>
          <w:noProof/>
          <w:sz w:val="19"/>
          <w:szCs w:val="19"/>
          <w:lang w:eastAsia="pl-PL"/>
        </w:rPr>
        <w:t>A</w:t>
      </w:r>
      <w:r w:rsidR="00C23723" w:rsidRPr="00995C5A">
        <w:rPr>
          <w:rFonts w:ascii="Fira Sans" w:hAnsi="Fira Sans"/>
          <w:b/>
          <w:noProof/>
          <w:sz w:val="19"/>
          <w:szCs w:val="19"/>
          <w:lang w:eastAsia="pl-PL"/>
        </w:rPr>
        <w:t>by zwiększyć swoją szansę na wygraną trzeba spisać się jak najszybciej</w:t>
      </w:r>
      <w:r w:rsidR="0053072C" w:rsidRPr="00995C5A">
        <w:rPr>
          <w:rFonts w:ascii="Fira Sans" w:hAnsi="Fira Sans"/>
          <w:b/>
          <w:noProof/>
          <w:sz w:val="19"/>
          <w:szCs w:val="19"/>
          <w:lang w:eastAsia="pl-PL"/>
        </w:rPr>
        <w:t>, co pozw</w:t>
      </w:r>
      <w:r w:rsidR="003717EB">
        <w:rPr>
          <w:rFonts w:ascii="Fira Sans" w:hAnsi="Fira Sans"/>
          <w:b/>
          <w:noProof/>
          <w:sz w:val="19"/>
          <w:szCs w:val="19"/>
          <w:lang w:eastAsia="pl-PL"/>
        </w:rPr>
        <w:t>o</w:t>
      </w:r>
      <w:r w:rsidR="0053072C" w:rsidRPr="00995C5A">
        <w:rPr>
          <w:rFonts w:ascii="Fira Sans" w:hAnsi="Fira Sans"/>
          <w:b/>
          <w:noProof/>
          <w:sz w:val="19"/>
          <w:szCs w:val="19"/>
          <w:lang w:eastAsia="pl-PL"/>
        </w:rPr>
        <w:t>li</w:t>
      </w:r>
      <w:r w:rsidR="00C23723" w:rsidRPr="00995C5A">
        <w:rPr>
          <w:rFonts w:ascii="Fira Sans" w:hAnsi="Fira Sans"/>
          <w:b/>
          <w:noProof/>
          <w:sz w:val="19"/>
          <w:szCs w:val="19"/>
          <w:lang w:eastAsia="pl-PL"/>
        </w:rPr>
        <w:t xml:space="preserve">  wziąć udział we wszystkich losowaniach jakie jeszcze pozostały</w:t>
      </w:r>
      <w:r w:rsidR="006410CE" w:rsidRPr="00995C5A">
        <w:rPr>
          <w:rFonts w:ascii="Fira Sans" w:hAnsi="Fira Sans"/>
          <w:b/>
          <w:noProof/>
          <w:sz w:val="19"/>
          <w:szCs w:val="19"/>
          <w:lang w:eastAsia="pl-PL"/>
        </w:rPr>
        <w:t xml:space="preserve"> w</w:t>
      </w:r>
      <w:r w:rsidR="002E655B" w:rsidRPr="00995C5A">
        <w:rPr>
          <w:rFonts w:ascii="Fira Sans" w:hAnsi="Fira Sans"/>
          <w:b/>
          <w:noProof/>
          <w:sz w:val="19"/>
          <w:szCs w:val="19"/>
          <w:lang w:eastAsia="pl-PL"/>
        </w:rPr>
        <w:t xml:space="preserve"> Loterii</w:t>
      </w:r>
      <w:r w:rsidR="00C23723" w:rsidRPr="00995C5A">
        <w:rPr>
          <w:rFonts w:ascii="Fira Sans" w:hAnsi="Fira Sans"/>
          <w:b/>
          <w:noProof/>
          <w:sz w:val="19"/>
          <w:szCs w:val="19"/>
          <w:lang w:eastAsia="pl-PL"/>
        </w:rPr>
        <w:t>!</w:t>
      </w:r>
    </w:p>
    <w:p w14:paraId="71CC1E50" w14:textId="616BCE1F" w:rsidR="006029DC" w:rsidRPr="00995C5A" w:rsidRDefault="00555E98" w:rsidP="00995C5A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W</w:t>
      </w:r>
      <w:r w:rsidR="00773D2D" w:rsidRPr="00995C5A">
        <w:rPr>
          <w:rFonts w:ascii="Fira Sans" w:hAnsi="Fira Sans"/>
          <w:sz w:val="19"/>
          <w:szCs w:val="19"/>
        </w:rPr>
        <w:t xml:space="preserve"> </w:t>
      </w:r>
      <w:r w:rsidR="008506E0" w:rsidRPr="00995C5A">
        <w:rPr>
          <w:rFonts w:ascii="Fira Sans" w:hAnsi="Fira Sans"/>
          <w:sz w:val="19"/>
          <w:szCs w:val="19"/>
        </w:rPr>
        <w:t>Loterii</w:t>
      </w:r>
      <w:r w:rsidR="006410CE" w:rsidRPr="00995C5A">
        <w:rPr>
          <w:rFonts w:ascii="Fira Sans" w:hAnsi="Fira Sans"/>
          <w:sz w:val="19"/>
          <w:szCs w:val="19"/>
        </w:rPr>
        <w:t xml:space="preserve"> </w:t>
      </w:r>
      <w:r w:rsidRPr="00995C5A">
        <w:rPr>
          <w:rFonts w:ascii="Fira Sans" w:hAnsi="Fira Sans"/>
          <w:sz w:val="19"/>
          <w:szCs w:val="19"/>
        </w:rPr>
        <w:t xml:space="preserve">można uczestniczyć wyłącznie </w:t>
      </w:r>
      <w:r w:rsidR="00773D2D" w:rsidRPr="00995C5A">
        <w:rPr>
          <w:rFonts w:ascii="Fira Sans" w:hAnsi="Fira Sans"/>
          <w:sz w:val="19"/>
          <w:szCs w:val="19"/>
        </w:rPr>
        <w:t xml:space="preserve">po dokonaniu samospisu, </w:t>
      </w:r>
      <w:r w:rsidR="008506E0" w:rsidRPr="00995C5A">
        <w:rPr>
          <w:rFonts w:ascii="Fira Sans" w:hAnsi="Fira Sans"/>
          <w:sz w:val="19"/>
          <w:szCs w:val="19"/>
        </w:rPr>
        <w:t>p</w:t>
      </w:r>
      <w:r w:rsidR="006029DC" w:rsidRPr="00995C5A">
        <w:rPr>
          <w:rFonts w:ascii="Fira Sans" w:hAnsi="Fira Sans"/>
          <w:sz w:val="19"/>
          <w:szCs w:val="19"/>
        </w:rPr>
        <w:t>ob</w:t>
      </w:r>
      <w:r w:rsidR="008506E0" w:rsidRPr="00995C5A">
        <w:rPr>
          <w:rFonts w:ascii="Fira Sans" w:hAnsi="Fira Sans"/>
          <w:sz w:val="19"/>
          <w:szCs w:val="19"/>
        </w:rPr>
        <w:t>ra</w:t>
      </w:r>
      <w:r w:rsidRPr="00995C5A">
        <w:rPr>
          <w:rFonts w:ascii="Fira Sans" w:hAnsi="Fira Sans"/>
          <w:sz w:val="19"/>
          <w:szCs w:val="19"/>
        </w:rPr>
        <w:t>niu</w:t>
      </w:r>
      <w:r w:rsidR="006029DC" w:rsidRPr="00995C5A">
        <w:rPr>
          <w:rFonts w:ascii="Fira Sans" w:hAnsi="Fira Sans"/>
          <w:sz w:val="19"/>
          <w:szCs w:val="19"/>
        </w:rPr>
        <w:t xml:space="preserve"> unikatow</w:t>
      </w:r>
      <w:r w:rsidRPr="00995C5A">
        <w:rPr>
          <w:rFonts w:ascii="Fira Sans" w:hAnsi="Fira Sans"/>
          <w:sz w:val="19"/>
          <w:szCs w:val="19"/>
        </w:rPr>
        <w:t>ego</w:t>
      </w:r>
      <w:r w:rsidR="006029DC" w:rsidRPr="00995C5A">
        <w:rPr>
          <w:rFonts w:ascii="Fira Sans" w:hAnsi="Fira Sans"/>
          <w:sz w:val="19"/>
          <w:szCs w:val="19"/>
        </w:rPr>
        <w:t xml:space="preserve"> kod</w:t>
      </w:r>
      <w:r w:rsidRPr="00995C5A">
        <w:rPr>
          <w:rFonts w:ascii="Fira Sans" w:hAnsi="Fira Sans"/>
          <w:sz w:val="19"/>
          <w:szCs w:val="19"/>
        </w:rPr>
        <w:t>u</w:t>
      </w:r>
      <w:r w:rsidR="006029DC" w:rsidRPr="00995C5A">
        <w:rPr>
          <w:rFonts w:ascii="Fira Sans" w:hAnsi="Fira Sans"/>
          <w:sz w:val="19"/>
          <w:szCs w:val="19"/>
        </w:rPr>
        <w:t xml:space="preserve"> uprawniając</w:t>
      </w:r>
      <w:r w:rsidRPr="00995C5A">
        <w:rPr>
          <w:rFonts w:ascii="Fira Sans" w:hAnsi="Fira Sans"/>
          <w:sz w:val="19"/>
          <w:szCs w:val="19"/>
        </w:rPr>
        <w:t>ego</w:t>
      </w:r>
      <w:r w:rsidR="006029DC" w:rsidRPr="00995C5A">
        <w:rPr>
          <w:rFonts w:ascii="Fira Sans" w:hAnsi="Fira Sans"/>
          <w:sz w:val="19"/>
          <w:szCs w:val="19"/>
        </w:rPr>
        <w:t xml:space="preserve"> do udziału w </w:t>
      </w:r>
      <w:r w:rsidRPr="00995C5A">
        <w:rPr>
          <w:rFonts w:ascii="Fira Sans" w:hAnsi="Fira Sans"/>
          <w:sz w:val="19"/>
          <w:szCs w:val="19"/>
        </w:rPr>
        <w:t>L</w:t>
      </w:r>
      <w:r w:rsidR="006029DC" w:rsidRPr="00995C5A">
        <w:rPr>
          <w:rFonts w:ascii="Fira Sans" w:hAnsi="Fira Sans"/>
          <w:sz w:val="19"/>
          <w:szCs w:val="19"/>
        </w:rPr>
        <w:t>oterii</w:t>
      </w:r>
      <w:r w:rsidR="008506E0" w:rsidRPr="00995C5A">
        <w:rPr>
          <w:rFonts w:ascii="Fira Sans" w:hAnsi="Fira Sans"/>
          <w:sz w:val="19"/>
          <w:szCs w:val="19"/>
        </w:rPr>
        <w:t xml:space="preserve"> i z</w:t>
      </w:r>
      <w:r w:rsidR="006029DC" w:rsidRPr="00995C5A">
        <w:rPr>
          <w:rFonts w:ascii="Fira Sans" w:hAnsi="Fira Sans"/>
          <w:sz w:val="19"/>
          <w:szCs w:val="19"/>
        </w:rPr>
        <w:t>gło</w:t>
      </w:r>
      <w:r w:rsidR="008506E0" w:rsidRPr="00995C5A">
        <w:rPr>
          <w:rFonts w:ascii="Fira Sans" w:hAnsi="Fira Sans"/>
          <w:sz w:val="19"/>
          <w:szCs w:val="19"/>
        </w:rPr>
        <w:t>s</w:t>
      </w:r>
      <w:r w:rsidRPr="00995C5A">
        <w:rPr>
          <w:rFonts w:ascii="Fira Sans" w:hAnsi="Fira Sans"/>
          <w:sz w:val="19"/>
          <w:szCs w:val="19"/>
        </w:rPr>
        <w:t>zeniu</w:t>
      </w:r>
      <w:r w:rsidR="008506E0" w:rsidRPr="00995C5A">
        <w:rPr>
          <w:rFonts w:ascii="Fira Sans" w:hAnsi="Fira Sans"/>
          <w:sz w:val="19"/>
          <w:szCs w:val="19"/>
        </w:rPr>
        <w:t xml:space="preserve"> </w:t>
      </w:r>
      <w:r w:rsidR="006029DC" w:rsidRPr="00995C5A">
        <w:rPr>
          <w:rFonts w:ascii="Fira Sans" w:hAnsi="Fira Sans"/>
          <w:sz w:val="19"/>
          <w:szCs w:val="19"/>
        </w:rPr>
        <w:t xml:space="preserve">go na stronie </w:t>
      </w:r>
      <w:r w:rsidRPr="00995C5A">
        <w:rPr>
          <w:rFonts w:ascii="Fira Sans" w:hAnsi="Fira Sans"/>
          <w:sz w:val="19"/>
          <w:szCs w:val="19"/>
        </w:rPr>
        <w:t>internetowej</w:t>
      </w:r>
      <w:r w:rsidR="006410CE" w:rsidRPr="00995C5A">
        <w:rPr>
          <w:rFonts w:ascii="Fira Sans" w:hAnsi="Fira Sans"/>
          <w:sz w:val="19"/>
          <w:szCs w:val="19"/>
        </w:rPr>
        <w:t xml:space="preserve"> </w:t>
      </w:r>
      <w:r w:rsidRPr="00995C5A">
        <w:rPr>
          <w:rFonts w:ascii="Fira Sans" w:hAnsi="Fira Sans"/>
          <w:sz w:val="19"/>
          <w:szCs w:val="19"/>
        </w:rPr>
        <w:t>l</w:t>
      </w:r>
      <w:r w:rsidR="006029DC" w:rsidRPr="00995C5A">
        <w:rPr>
          <w:rFonts w:ascii="Fira Sans" w:hAnsi="Fira Sans"/>
          <w:sz w:val="19"/>
          <w:szCs w:val="19"/>
        </w:rPr>
        <w:t xml:space="preserve">oteria.spis.gov.pl. Przyjmowanie zgłoszeń trwa do 7 lipca 2021 r. </w:t>
      </w:r>
      <w:r w:rsidR="00987B30" w:rsidRPr="00995C5A">
        <w:rPr>
          <w:rFonts w:ascii="Fira Sans" w:hAnsi="Fira Sans"/>
          <w:sz w:val="19"/>
          <w:szCs w:val="19"/>
        </w:rPr>
        <w:t>Organizatorem Loterii jest Unique One sp. z o.o. z siedzibą w Warszawie.</w:t>
      </w:r>
    </w:p>
    <w:p w14:paraId="343BB907" w14:textId="7BB4D106" w:rsidR="006029DC" w:rsidRPr="00995C5A" w:rsidRDefault="006029DC" w:rsidP="00995C5A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 xml:space="preserve">Do wygrania są karty przedpłacone o wartości 500 zł, 1000 zł oraz </w:t>
      </w:r>
      <w:r w:rsidRPr="00995C5A">
        <w:rPr>
          <w:rFonts w:ascii="Fira Sans" w:hAnsi="Fira Sans"/>
          <w:b/>
          <w:sz w:val="19"/>
          <w:szCs w:val="19"/>
        </w:rPr>
        <w:t>samochody osobowe</w:t>
      </w:r>
      <w:r w:rsidRPr="00995C5A">
        <w:rPr>
          <w:rFonts w:ascii="Fira Sans" w:hAnsi="Fira Sans"/>
          <w:sz w:val="19"/>
          <w:szCs w:val="19"/>
        </w:rPr>
        <w:t>.</w:t>
      </w:r>
    </w:p>
    <w:p w14:paraId="5FE5091B" w14:textId="49AEE688" w:rsidR="008506E0" w:rsidRPr="00995C5A" w:rsidRDefault="006029DC" w:rsidP="00995C5A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Losowania odbędą się</w:t>
      </w:r>
      <w:r w:rsidR="008C1262" w:rsidRPr="00995C5A">
        <w:rPr>
          <w:rFonts w:ascii="Fira Sans" w:hAnsi="Fira Sans"/>
          <w:sz w:val="19"/>
          <w:szCs w:val="19"/>
        </w:rPr>
        <w:t xml:space="preserve"> jeszcze</w:t>
      </w:r>
      <w:r w:rsidRPr="00995C5A">
        <w:rPr>
          <w:rFonts w:ascii="Fira Sans" w:hAnsi="Fira Sans"/>
          <w:sz w:val="19"/>
          <w:szCs w:val="19"/>
        </w:rPr>
        <w:t xml:space="preserve"> w terminach:</w:t>
      </w:r>
      <w:r w:rsidR="00FF3DBC" w:rsidRPr="00995C5A">
        <w:rPr>
          <w:rFonts w:ascii="Fira Sans" w:hAnsi="Fira Sans"/>
          <w:sz w:val="19"/>
          <w:szCs w:val="19"/>
        </w:rPr>
        <w:t xml:space="preserve"> </w:t>
      </w:r>
      <w:r w:rsidRPr="00D3022E">
        <w:rPr>
          <w:rFonts w:ascii="Fira Sans" w:hAnsi="Fira Sans"/>
          <w:sz w:val="19"/>
          <w:szCs w:val="19"/>
        </w:rPr>
        <w:t>18.06.2021 r.</w:t>
      </w:r>
      <w:r w:rsidR="00FF3DBC" w:rsidRPr="00D3022E">
        <w:rPr>
          <w:rFonts w:ascii="Fira Sans" w:hAnsi="Fira Sans"/>
          <w:sz w:val="19"/>
          <w:szCs w:val="19"/>
        </w:rPr>
        <w:t xml:space="preserve">, </w:t>
      </w:r>
      <w:r w:rsidRPr="00D3022E">
        <w:rPr>
          <w:rFonts w:ascii="Fira Sans" w:hAnsi="Fira Sans"/>
          <w:sz w:val="19"/>
          <w:szCs w:val="19"/>
        </w:rPr>
        <w:t>02.07.2021 r.</w:t>
      </w:r>
      <w:r w:rsidR="00FF3DBC" w:rsidRPr="00D3022E">
        <w:rPr>
          <w:rFonts w:ascii="Fira Sans" w:hAnsi="Fira Sans"/>
          <w:sz w:val="19"/>
          <w:szCs w:val="19"/>
        </w:rPr>
        <w:t xml:space="preserve">, </w:t>
      </w:r>
      <w:r w:rsidRPr="00D3022E">
        <w:rPr>
          <w:rFonts w:ascii="Fira Sans" w:hAnsi="Fira Sans"/>
          <w:sz w:val="19"/>
          <w:szCs w:val="19"/>
        </w:rPr>
        <w:t>09.07.2021 r.</w:t>
      </w:r>
      <w:r w:rsidR="00B32064" w:rsidRPr="00D3022E">
        <w:rPr>
          <w:rFonts w:ascii="Fira Sans" w:hAnsi="Fira Sans"/>
          <w:sz w:val="19"/>
          <w:szCs w:val="19"/>
        </w:rPr>
        <w:t xml:space="preserve"> oraz</w:t>
      </w:r>
      <w:r w:rsidR="00FF3DBC" w:rsidRPr="00D3022E">
        <w:rPr>
          <w:rFonts w:ascii="Fira Sans" w:hAnsi="Fira Sans"/>
          <w:sz w:val="19"/>
          <w:szCs w:val="19"/>
        </w:rPr>
        <w:t xml:space="preserve"> </w:t>
      </w:r>
      <w:r w:rsidRPr="00D3022E">
        <w:rPr>
          <w:rFonts w:ascii="Fira Sans" w:hAnsi="Fira Sans"/>
          <w:sz w:val="19"/>
          <w:szCs w:val="19"/>
        </w:rPr>
        <w:t>14.07.2021 r.</w:t>
      </w:r>
      <w:r w:rsidRPr="00987B30">
        <w:rPr>
          <w:rFonts w:ascii="Fira Sans" w:hAnsi="Fira Sans"/>
          <w:sz w:val="19"/>
          <w:szCs w:val="19"/>
        </w:rPr>
        <w:t xml:space="preserve"> </w:t>
      </w:r>
      <w:r w:rsidR="008506E0" w:rsidRPr="00987B30">
        <w:rPr>
          <w:rFonts w:ascii="Fira Sans" w:hAnsi="Fira Sans"/>
          <w:sz w:val="19"/>
          <w:szCs w:val="19"/>
        </w:rPr>
        <w:t>–</w:t>
      </w:r>
      <w:r w:rsidR="008506E0" w:rsidRPr="00995C5A">
        <w:rPr>
          <w:rFonts w:ascii="Fira Sans" w:hAnsi="Fira Sans"/>
          <w:sz w:val="19"/>
          <w:szCs w:val="19"/>
        </w:rPr>
        <w:t xml:space="preserve"> </w:t>
      </w:r>
      <w:r w:rsidR="006410CE" w:rsidRPr="00995C5A">
        <w:rPr>
          <w:rFonts w:ascii="Fira Sans" w:hAnsi="Fira Sans"/>
          <w:sz w:val="19"/>
          <w:szCs w:val="19"/>
        </w:rPr>
        <w:t>f</w:t>
      </w:r>
      <w:r w:rsidR="008506E0" w:rsidRPr="00995C5A">
        <w:rPr>
          <w:rFonts w:ascii="Fira Sans" w:hAnsi="Fira Sans"/>
          <w:sz w:val="19"/>
          <w:szCs w:val="19"/>
        </w:rPr>
        <w:t>inałowe losowanie samochodów.</w:t>
      </w:r>
      <w:r w:rsidR="008C1262" w:rsidRPr="00995C5A">
        <w:rPr>
          <w:rFonts w:ascii="Fira Sans" w:hAnsi="Fira Sans"/>
          <w:sz w:val="19"/>
          <w:szCs w:val="19"/>
        </w:rPr>
        <w:t xml:space="preserve"> </w:t>
      </w:r>
      <w:r w:rsidR="003717EB">
        <w:rPr>
          <w:rFonts w:ascii="Fira Sans" w:hAnsi="Fira Sans"/>
          <w:sz w:val="19"/>
          <w:szCs w:val="19"/>
        </w:rPr>
        <w:t xml:space="preserve">Transmisje losowań można obejrzeć na </w:t>
      </w:r>
      <w:r w:rsidR="008C1262" w:rsidRPr="00995C5A">
        <w:rPr>
          <w:rFonts w:ascii="Fira Sans" w:hAnsi="Fira Sans"/>
          <w:sz w:val="19"/>
          <w:szCs w:val="19"/>
        </w:rPr>
        <w:t xml:space="preserve">kanale GUS w serwisie Youtube oraz na koncie </w:t>
      </w:r>
      <w:r w:rsidR="003717EB">
        <w:rPr>
          <w:rFonts w:ascii="Fira Sans" w:hAnsi="Fira Sans"/>
          <w:sz w:val="19"/>
          <w:szCs w:val="19"/>
        </w:rPr>
        <w:t xml:space="preserve">GUS </w:t>
      </w:r>
      <w:r w:rsidR="008C1262" w:rsidRPr="00995C5A">
        <w:rPr>
          <w:rFonts w:ascii="Fira Sans" w:hAnsi="Fira Sans"/>
          <w:sz w:val="19"/>
          <w:szCs w:val="19"/>
        </w:rPr>
        <w:t>w serwisie Facebook</w:t>
      </w:r>
      <w:r w:rsidR="003717EB">
        <w:rPr>
          <w:rFonts w:ascii="Fira Sans" w:hAnsi="Fira Sans"/>
          <w:sz w:val="19"/>
          <w:szCs w:val="19"/>
        </w:rPr>
        <w:t xml:space="preserve"> (</w:t>
      </w:r>
      <w:r w:rsidR="003717EB">
        <w:rPr>
          <w:rStyle w:val="tojvnm2t"/>
          <w:rFonts w:ascii="inherit" w:hAnsi="inherit"/>
        </w:rPr>
        <w:t>@GlownyUrzadStatystyczny</w:t>
      </w:r>
      <w:r w:rsidR="003717EB">
        <w:rPr>
          <w:rFonts w:ascii="Fira Sans" w:hAnsi="Fira Sans"/>
          <w:sz w:val="19"/>
          <w:szCs w:val="19"/>
        </w:rPr>
        <w:t>)</w:t>
      </w:r>
      <w:r w:rsidR="008C1262" w:rsidRPr="00995C5A">
        <w:rPr>
          <w:rFonts w:ascii="Fira Sans" w:hAnsi="Fira Sans"/>
          <w:sz w:val="19"/>
          <w:szCs w:val="19"/>
        </w:rPr>
        <w:t>.</w:t>
      </w:r>
    </w:p>
    <w:p w14:paraId="354713D1" w14:textId="063B5819" w:rsidR="006029DC" w:rsidRPr="00995C5A" w:rsidRDefault="006029DC" w:rsidP="00995C5A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 xml:space="preserve">W finałowym losowaniu wezmą udział wszyscy, którzy dokonają zgłoszenia do </w:t>
      </w:r>
      <w:r w:rsidR="008C1262" w:rsidRPr="00995C5A">
        <w:rPr>
          <w:rFonts w:ascii="Fira Sans" w:hAnsi="Fira Sans"/>
          <w:sz w:val="19"/>
          <w:szCs w:val="19"/>
        </w:rPr>
        <w:t>L</w:t>
      </w:r>
      <w:r w:rsidRPr="00995C5A">
        <w:rPr>
          <w:rFonts w:ascii="Fira Sans" w:hAnsi="Fira Sans"/>
          <w:sz w:val="19"/>
          <w:szCs w:val="19"/>
        </w:rPr>
        <w:t xml:space="preserve">oterii - </w:t>
      </w:r>
      <w:r w:rsidR="00555E98" w:rsidRPr="00995C5A">
        <w:rPr>
          <w:rFonts w:ascii="Fira Sans" w:hAnsi="Fira Sans"/>
          <w:sz w:val="19"/>
          <w:szCs w:val="19"/>
        </w:rPr>
        <w:t>również</w:t>
      </w:r>
      <w:r w:rsidRPr="00995C5A">
        <w:rPr>
          <w:rFonts w:ascii="Fira Sans" w:hAnsi="Fira Sans"/>
          <w:sz w:val="19"/>
          <w:szCs w:val="19"/>
        </w:rPr>
        <w:t xml:space="preserve"> te osoby, które wygrały już wcześniej nagrody.</w:t>
      </w:r>
    </w:p>
    <w:p w14:paraId="6FEE5A26" w14:textId="0AC47925" w:rsidR="008C1262" w:rsidRPr="00995C5A" w:rsidRDefault="006029DC" w:rsidP="00995C5A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 xml:space="preserve">Regulamin i szczegóły dotyczące </w:t>
      </w:r>
      <w:r w:rsidR="008C1262" w:rsidRPr="00995C5A">
        <w:rPr>
          <w:rFonts w:ascii="Fira Sans" w:hAnsi="Fira Sans"/>
          <w:sz w:val="19"/>
          <w:szCs w:val="19"/>
        </w:rPr>
        <w:t>L</w:t>
      </w:r>
      <w:r w:rsidRPr="00995C5A">
        <w:rPr>
          <w:rFonts w:ascii="Fira Sans" w:hAnsi="Fira Sans"/>
          <w:sz w:val="19"/>
          <w:szCs w:val="19"/>
        </w:rPr>
        <w:t>oterii dostępne są na</w:t>
      </w:r>
      <w:r w:rsidR="00C23723" w:rsidRPr="00995C5A">
        <w:rPr>
          <w:rFonts w:ascii="Fira Sans" w:hAnsi="Fira Sans"/>
          <w:sz w:val="19"/>
          <w:szCs w:val="19"/>
        </w:rPr>
        <w:t xml:space="preserve"> stronie</w:t>
      </w:r>
      <w:r w:rsidRPr="00995C5A">
        <w:rPr>
          <w:rFonts w:ascii="Fira Sans" w:hAnsi="Fira Sans"/>
          <w:sz w:val="19"/>
          <w:szCs w:val="19"/>
        </w:rPr>
        <w:t xml:space="preserve"> loteria.spis.gov.pl. </w:t>
      </w:r>
    </w:p>
    <w:p w14:paraId="260568BB" w14:textId="7E05F3A7" w:rsidR="008C1262" w:rsidRDefault="008C1262" w:rsidP="00995C5A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</w:p>
    <w:p w14:paraId="3B9F2016" w14:textId="77777777" w:rsidR="00987B30" w:rsidRPr="004A2ADA" w:rsidRDefault="00987B30" w:rsidP="00987B30">
      <w:pPr>
        <w:spacing w:before="0" w:after="0" w:line="360" w:lineRule="auto"/>
        <w:jc w:val="both"/>
        <w:rPr>
          <w:rFonts w:ascii="Fira Sans" w:eastAsia="Times New Roman" w:hAnsi="Fira Sans" w:cs="Times New Roman"/>
          <w:b/>
          <w:color w:val="002060"/>
          <w:sz w:val="19"/>
          <w:szCs w:val="19"/>
          <w:lang w:eastAsia="pl-PL"/>
        </w:rPr>
      </w:pPr>
      <w:r w:rsidRPr="004A2ADA">
        <w:rPr>
          <w:rFonts w:ascii="Fira Sans" w:eastAsia="Times New Roman" w:hAnsi="Fira Sans" w:cs="Times New Roman"/>
          <w:b/>
          <w:color w:val="002060"/>
          <w:sz w:val="19"/>
          <w:szCs w:val="19"/>
          <w:lang w:eastAsia="pl-PL"/>
        </w:rPr>
        <w:t>INFOLINIA SPISOWA</w:t>
      </w:r>
    </w:p>
    <w:p w14:paraId="629EC082" w14:textId="77777777" w:rsidR="00987B30" w:rsidRPr="00995C5A" w:rsidRDefault="00987B30" w:rsidP="00987B30">
      <w:pPr>
        <w:spacing w:before="0" w:after="0" w:line="36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bowiązku spisowego można także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>opełnić dzwoniąc na numer infolinii spisowej</w:t>
      </w:r>
      <w:r w:rsidRPr="00995C5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22 279 99 99</w:t>
      </w:r>
      <w:r w:rsidRPr="00995C5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przekazując dane. </w:t>
      </w:r>
    </w:p>
    <w:p w14:paraId="7F4C373B" w14:textId="7FCF6090" w:rsidR="00987B30" w:rsidRPr="00995C5A" w:rsidRDefault="00946ACA" w:rsidP="00987B30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ten sposób r</w:t>
      </w:r>
      <w:r w:rsidR="00987B30" w:rsidRPr="00995C5A">
        <w:rPr>
          <w:rFonts w:ascii="Fira Sans" w:hAnsi="Fira Sans"/>
          <w:sz w:val="19"/>
          <w:szCs w:val="19"/>
        </w:rPr>
        <w:t>espondenci mogą skorzystać z pomocy konsultantów w samodzielnym wypełnieniu formularza spisowego, pozyskać informacje o NSP 2021 oraz o rachmistrzach spisowych, w tym potwierdzić ich tożsamość.</w:t>
      </w:r>
      <w:r w:rsidR="00987B30">
        <w:rPr>
          <w:rFonts w:ascii="Fira Sans" w:hAnsi="Fira Sans"/>
          <w:sz w:val="19"/>
          <w:szCs w:val="19"/>
        </w:rPr>
        <w:t xml:space="preserve"> Tożsamość rachmistrza spisowego można także sprawdzić na stronie internetowej </w:t>
      </w:r>
      <w:r w:rsidR="00987B30" w:rsidRPr="00E33581">
        <w:rPr>
          <w:rFonts w:ascii="Fira Sans" w:hAnsi="Fira Sans"/>
          <w:sz w:val="19"/>
          <w:szCs w:val="19"/>
        </w:rPr>
        <w:t>https://rachmistrz.stat.gov.pl/formularz/</w:t>
      </w:r>
      <w:r w:rsidR="00987B30">
        <w:rPr>
          <w:rFonts w:ascii="Fira Sans" w:hAnsi="Fira Sans"/>
          <w:sz w:val="19"/>
          <w:szCs w:val="19"/>
        </w:rPr>
        <w:t xml:space="preserve"> podając imię, nazwisko oraz trzy wybrane znaki identyfikatora.</w:t>
      </w:r>
    </w:p>
    <w:p w14:paraId="1073EEC5" w14:textId="77777777" w:rsidR="00987B30" w:rsidRDefault="00987B30" w:rsidP="00995C5A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</w:p>
    <w:p w14:paraId="4F16541C" w14:textId="3A951D9D" w:rsidR="00987B30" w:rsidRPr="00D3022E" w:rsidRDefault="00987B30" w:rsidP="00D3022E">
      <w:pPr>
        <w:spacing w:before="0" w:after="0" w:line="360" w:lineRule="auto"/>
        <w:jc w:val="both"/>
        <w:rPr>
          <w:rFonts w:ascii="Fira Sans" w:eastAsiaTheme="minorHAnsi" w:hAnsi="Fira Sans"/>
          <w:b/>
          <w:color w:val="1F3864" w:themeColor="accent5" w:themeShade="80"/>
          <w:sz w:val="19"/>
          <w:szCs w:val="22"/>
        </w:rPr>
      </w:pPr>
      <w:r w:rsidRPr="00D3022E">
        <w:rPr>
          <w:rFonts w:ascii="Fira Sans" w:eastAsiaTheme="minorHAnsi" w:hAnsi="Fira Sans"/>
          <w:b/>
          <w:color w:val="1F3864" w:themeColor="accent5" w:themeShade="80"/>
          <w:sz w:val="19"/>
          <w:szCs w:val="22"/>
        </w:rPr>
        <w:t>WYWIAD TELEFONICZNY</w:t>
      </w:r>
    </w:p>
    <w:p w14:paraId="16CC9DD2" w14:textId="687D6045" w:rsidR="00987B30" w:rsidRPr="00987B30" w:rsidRDefault="00987B30" w:rsidP="00D3022E">
      <w:pPr>
        <w:spacing w:before="0" w:after="0" w:line="360" w:lineRule="auto"/>
        <w:jc w:val="both"/>
        <w:rPr>
          <w:rFonts w:ascii="Fira Sans" w:eastAsiaTheme="minorHAnsi" w:hAnsi="Fira Sans"/>
          <w:sz w:val="19"/>
          <w:szCs w:val="22"/>
        </w:rPr>
      </w:pPr>
      <w:r w:rsidRPr="00987B30">
        <w:rPr>
          <w:rFonts w:ascii="Fira Sans" w:eastAsiaTheme="minorHAnsi" w:hAnsi="Fira Sans"/>
          <w:sz w:val="19"/>
          <w:szCs w:val="22"/>
        </w:rPr>
        <w:t xml:space="preserve">W uzasadnionych przypadkach (gdy osoba objęta obowiązkiem spisowym nie będzie mogła wypełnić formularza elektronicznego lub przekazać danych poprzez infolinię spisową) zadzwoni rachmistrz spisowy. Będzie on telefonował z numeru </w:t>
      </w:r>
      <w:r w:rsidRPr="00987B30">
        <w:rPr>
          <w:rFonts w:ascii="Fira Sans" w:eastAsiaTheme="minorHAnsi" w:hAnsi="Fira Sans"/>
          <w:b/>
          <w:sz w:val="19"/>
          <w:szCs w:val="22"/>
        </w:rPr>
        <w:t>22 828 88 88</w:t>
      </w:r>
      <w:r w:rsidRPr="00987B30">
        <w:rPr>
          <w:rFonts w:ascii="Fira Sans" w:eastAsiaTheme="minorHAnsi" w:hAnsi="Fira Sans"/>
          <w:sz w:val="19"/>
          <w:szCs w:val="22"/>
        </w:rPr>
        <w:t xml:space="preserve"> lub numeru infolinii </w:t>
      </w:r>
      <w:r w:rsidRPr="00987B30">
        <w:rPr>
          <w:rFonts w:ascii="Fira Sans" w:eastAsiaTheme="minorHAnsi" w:hAnsi="Fira Sans"/>
          <w:b/>
          <w:sz w:val="19"/>
          <w:szCs w:val="22"/>
        </w:rPr>
        <w:t>22 279 99 99</w:t>
      </w:r>
      <w:r w:rsidRPr="00987B30">
        <w:rPr>
          <w:rFonts w:ascii="Fira Sans" w:eastAsiaTheme="minorHAnsi" w:hAnsi="Fira Sans"/>
          <w:sz w:val="19"/>
          <w:szCs w:val="22"/>
        </w:rPr>
        <w:t xml:space="preserve">. </w:t>
      </w:r>
      <w:r w:rsidR="00946ACA">
        <w:rPr>
          <w:rFonts w:ascii="Fira Sans" w:eastAsiaTheme="minorHAnsi" w:hAnsi="Fira Sans"/>
          <w:sz w:val="19"/>
          <w:szCs w:val="22"/>
        </w:rPr>
        <w:t>R</w:t>
      </w:r>
      <w:r w:rsidRPr="00987B30">
        <w:rPr>
          <w:rFonts w:ascii="Fira Sans" w:eastAsiaTheme="minorHAnsi" w:hAnsi="Fira Sans"/>
          <w:sz w:val="19"/>
          <w:szCs w:val="22"/>
        </w:rPr>
        <w:t xml:space="preserve">espondentom zostaną zadane pytania znajdujące się w formularzu spisowym. </w:t>
      </w:r>
    </w:p>
    <w:p w14:paraId="42CF4CAB" w14:textId="77777777" w:rsidR="00987B30" w:rsidRPr="00987B30" w:rsidRDefault="00987B30" w:rsidP="00D3022E">
      <w:pPr>
        <w:spacing w:before="0" w:after="0" w:line="360" w:lineRule="auto"/>
        <w:jc w:val="both"/>
        <w:rPr>
          <w:rFonts w:ascii="Fira Sans" w:eastAsiaTheme="minorHAnsi" w:hAnsi="Fira Sans"/>
          <w:sz w:val="19"/>
          <w:szCs w:val="22"/>
        </w:rPr>
      </w:pPr>
      <w:r w:rsidRPr="00987B30">
        <w:rPr>
          <w:rFonts w:ascii="Fira Sans" w:eastAsiaTheme="minorHAnsi" w:hAnsi="Fira Sans"/>
          <w:sz w:val="19"/>
          <w:szCs w:val="22"/>
        </w:rPr>
        <w:t xml:space="preserve">W przypadku, gdy zadzwoni rachmistrz spisowy </w:t>
      </w:r>
      <w:r w:rsidRPr="00D3022E">
        <w:rPr>
          <w:rFonts w:ascii="Fira Sans" w:eastAsiaTheme="minorHAnsi" w:hAnsi="Fira Sans"/>
          <w:b/>
          <w:sz w:val="19"/>
          <w:szCs w:val="22"/>
        </w:rPr>
        <w:t>respondent nie może odmówić przekazania danych</w:t>
      </w:r>
      <w:r w:rsidRPr="00987B30">
        <w:rPr>
          <w:rFonts w:ascii="Fira Sans" w:eastAsiaTheme="minorHAnsi" w:hAnsi="Fira Sans"/>
          <w:sz w:val="19"/>
          <w:szCs w:val="22"/>
        </w:rPr>
        <w:t xml:space="preserve"> rachmistrzowi realizującemu wywiad telefoniczny (lub bezpośredni), uzasadniając odmowę na przykład realizacją samospisu w przyszłości.</w:t>
      </w:r>
    </w:p>
    <w:p w14:paraId="25BD0B9F" w14:textId="77777777" w:rsidR="00987B30" w:rsidRPr="00987B30" w:rsidRDefault="00987B30" w:rsidP="00D3022E">
      <w:pPr>
        <w:spacing w:before="0" w:after="0" w:line="360" w:lineRule="auto"/>
        <w:jc w:val="both"/>
        <w:rPr>
          <w:rFonts w:ascii="Fira Sans" w:eastAsiaTheme="minorHAnsi" w:hAnsi="Fira Sans"/>
          <w:sz w:val="19"/>
          <w:szCs w:val="22"/>
        </w:rPr>
      </w:pPr>
      <w:bookmarkStart w:id="0" w:name="_GoBack"/>
      <w:bookmarkEnd w:id="0"/>
    </w:p>
    <w:p w14:paraId="58EFD14B" w14:textId="2E200278" w:rsidR="0049792A" w:rsidRPr="00995C5A" w:rsidRDefault="00C23723" w:rsidP="00D3022E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S</w:t>
      </w:r>
      <w:r w:rsidR="00122EE1" w:rsidRPr="00995C5A">
        <w:rPr>
          <w:rFonts w:ascii="Fira Sans" w:hAnsi="Fira Sans"/>
          <w:sz w:val="19"/>
          <w:szCs w:val="19"/>
        </w:rPr>
        <w:t>pełnijmy nasz obywatelski obowiązek. Zadbajmy o naszą przyszłość.</w:t>
      </w:r>
      <w:r w:rsidR="00201F5A" w:rsidRPr="00995C5A">
        <w:rPr>
          <w:rFonts w:ascii="Fira Sans" w:hAnsi="Fira Sans"/>
          <w:sz w:val="19"/>
          <w:szCs w:val="19"/>
        </w:rPr>
        <w:t xml:space="preserve"> </w:t>
      </w:r>
    </w:p>
    <w:p w14:paraId="049C9CCE" w14:textId="7D48688D" w:rsidR="004A3FAF" w:rsidRPr="00995C5A" w:rsidRDefault="00122EE1" w:rsidP="00D3022E">
      <w:pPr>
        <w:spacing w:before="0" w:after="0" w:line="360" w:lineRule="auto"/>
        <w:jc w:val="both"/>
        <w:rPr>
          <w:rFonts w:ascii="Fira Sans" w:hAnsi="Fira Sans"/>
          <w:sz w:val="19"/>
          <w:szCs w:val="19"/>
        </w:rPr>
      </w:pPr>
      <w:r w:rsidRPr="00995C5A">
        <w:rPr>
          <w:rFonts w:ascii="Fira Sans" w:hAnsi="Fira Sans"/>
          <w:sz w:val="19"/>
          <w:szCs w:val="19"/>
        </w:rPr>
        <w:t>Pamiętajmy, że #LiczySięKażdy i #LiczymySięDlaPolski!</w:t>
      </w:r>
    </w:p>
    <w:p w14:paraId="6BB700F8" w14:textId="03680552" w:rsidR="00A8741C" w:rsidRPr="00995C5A" w:rsidRDefault="004A3FAF" w:rsidP="00D3022E">
      <w:pPr>
        <w:spacing w:before="0" w:after="0" w:line="360" w:lineRule="auto"/>
        <w:jc w:val="both"/>
        <w:rPr>
          <w:rFonts w:ascii="Fira Sans" w:eastAsia="Times New Roman" w:hAnsi="Fira Sans" w:cs="Times New Roman"/>
          <w:snapToGrid w:val="0"/>
          <w:color w:val="002060"/>
          <w:w w:val="0"/>
          <w:sz w:val="19"/>
          <w:szCs w:val="19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95C5A">
        <w:rPr>
          <w:rFonts w:ascii="Fira Sans" w:hAnsi="Fira Sans"/>
          <w:sz w:val="19"/>
          <w:szCs w:val="19"/>
        </w:rPr>
        <w:t>Więcej informacji na stronie</w:t>
      </w:r>
      <w:r w:rsidR="002E655B" w:rsidRPr="00995C5A">
        <w:rPr>
          <w:rFonts w:ascii="Fira Sans" w:hAnsi="Fira Sans"/>
          <w:sz w:val="19"/>
          <w:szCs w:val="19"/>
        </w:rPr>
        <w:t xml:space="preserve"> internetowej</w:t>
      </w:r>
      <w:r w:rsidRPr="00995C5A">
        <w:rPr>
          <w:rFonts w:ascii="Fira Sans" w:hAnsi="Fira Sans"/>
          <w:sz w:val="19"/>
          <w:szCs w:val="19"/>
        </w:rPr>
        <w:t>:</w:t>
      </w:r>
      <w:r w:rsidR="00A117B0">
        <w:rPr>
          <w:rFonts w:ascii="Fira Sans" w:hAnsi="Fira Sans"/>
          <w:sz w:val="19"/>
          <w:szCs w:val="19"/>
        </w:rPr>
        <w:t xml:space="preserve"> </w:t>
      </w:r>
      <w:hyperlink r:id="rId10" w:history="1">
        <w:r w:rsidR="000F6C82" w:rsidRPr="00995C5A">
          <w:rPr>
            <w:rStyle w:val="Hipercze"/>
            <w:rFonts w:ascii="Fira Sans" w:hAnsi="Fira Sans"/>
            <w:sz w:val="19"/>
            <w:szCs w:val="19"/>
          </w:rPr>
          <w:t>https://spis.gov.pl/</w:t>
        </w:r>
      </w:hyperlink>
    </w:p>
    <w:sectPr w:rsidR="00A8741C" w:rsidRPr="00995C5A" w:rsidSect="00D3022E">
      <w:type w:val="continuous"/>
      <w:pgSz w:w="11907" w:h="16839" w:code="9"/>
      <w:pgMar w:top="284" w:right="1080" w:bottom="851" w:left="1080" w:header="0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80F81" w14:textId="77777777" w:rsidR="00A559A3" w:rsidRDefault="00A559A3" w:rsidP="008B5F7E">
      <w:pPr>
        <w:spacing w:before="0" w:after="0" w:line="240" w:lineRule="auto"/>
      </w:pPr>
      <w:r>
        <w:separator/>
      </w:r>
    </w:p>
  </w:endnote>
  <w:endnote w:type="continuationSeparator" w:id="0">
    <w:p w14:paraId="11781F9A" w14:textId="77777777" w:rsidR="00A559A3" w:rsidRDefault="00A559A3" w:rsidP="008B5F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18BE" w14:textId="77777777" w:rsidR="00A559A3" w:rsidRDefault="00A559A3" w:rsidP="008B5F7E">
      <w:pPr>
        <w:spacing w:before="0" w:after="0" w:line="240" w:lineRule="auto"/>
      </w:pPr>
      <w:r>
        <w:separator/>
      </w:r>
    </w:p>
  </w:footnote>
  <w:footnote w:type="continuationSeparator" w:id="0">
    <w:p w14:paraId="20ABB12B" w14:textId="77777777" w:rsidR="00A559A3" w:rsidRDefault="00A559A3" w:rsidP="008B5F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79A0"/>
    <w:multiLevelType w:val="hybridMultilevel"/>
    <w:tmpl w:val="948659BE"/>
    <w:lvl w:ilvl="0" w:tplc="5A3AD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2F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6F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25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AC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8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E1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C4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C7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66317F"/>
    <w:multiLevelType w:val="hybridMultilevel"/>
    <w:tmpl w:val="24EAABAC"/>
    <w:lvl w:ilvl="0" w:tplc="73505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CF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0A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25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2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2B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E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8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6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DF57D2C"/>
    <w:multiLevelType w:val="hybridMultilevel"/>
    <w:tmpl w:val="AF9471D0"/>
    <w:lvl w:ilvl="0" w:tplc="D22A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43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62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82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0B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C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08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E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640473"/>
    <w:multiLevelType w:val="hybridMultilevel"/>
    <w:tmpl w:val="C9CA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E1"/>
    <w:rsid w:val="00052831"/>
    <w:rsid w:val="00093F9A"/>
    <w:rsid w:val="00095319"/>
    <w:rsid w:val="000B6767"/>
    <w:rsid w:val="000E7388"/>
    <w:rsid w:val="000F6C82"/>
    <w:rsid w:val="00105830"/>
    <w:rsid w:val="00122EE1"/>
    <w:rsid w:val="0012306A"/>
    <w:rsid w:val="001505BB"/>
    <w:rsid w:val="00152C96"/>
    <w:rsid w:val="00153364"/>
    <w:rsid w:val="001543B1"/>
    <w:rsid w:val="0016249A"/>
    <w:rsid w:val="00180E79"/>
    <w:rsid w:val="0018712A"/>
    <w:rsid w:val="00192A92"/>
    <w:rsid w:val="001B3CAA"/>
    <w:rsid w:val="001D2AD6"/>
    <w:rsid w:val="001F2109"/>
    <w:rsid w:val="00201F5A"/>
    <w:rsid w:val="0023725E"/>
    <w:rsid w:val="00257435"/>
    <w:rsid w:val="00273018"/>
    <w:rsid w:val="00281D36"/>
    <w:rsid w:val="002A50B5"/>
    <w:rsid w:val="002B67FE"/>
    <w:rsid w:val="002B7AD5"/>
    <w:rsid w:val="002E655B"/>
    <w:rsid w:val="002F4413"/>
    <w:rsid w:val="003377CE"/>
    <w:rsid w:val="003653E7"/>
    <w:rsid w:val="003717EB"/>
    <w:rsid w:val="003C755C"/>
    <w:rsid w:val="00410BE0"/>
    <w:rsid w:val="004159EC"/>
    <w:rsid w:val="00415E30"/>
    <w:rsid w:val="00466A33"/>
    <w:rsid w:val="0047085A"/>
    <w:rsid w:val="0048104A"/>
    <w:rsid w:val="0049792A"/>
    <w:rsid w:val="004A2589"/>
    <w:rsid w:val="004A2ADA"/>
    <w:rsid w:val="004A3FAF"/>
    <w:rsid w:val="004E7EFD"/>
    <w:rsid w:val="004F0143"/>
    <w:rsid w:val="005009BB"/>
    <w:rsid w:val="00500D49"/>
    <w:rsid w:val="0053072C"/>
    <w:rsid w:val="00544E43"/>
    <w:rsid w:val="00555E98"/>
    <w:rsid w:val="005E77E1"/>
    <w:rsid w:val="006029DC"/>
    <w:rsid w:val="00631773"/>
    <w:rsid w:val="006410CE"/>
    <w:rsid w:val="00644E3B"/>
    <w:rsid w:val="006815CC"/>
    <w:rsid w:val="006A2767"/>
    <w:rsid w:val="006C1CD4"/>
    <w:rsid w:val="006F1E93"/>
    <w:rsid w:val="00702F32"/>
    <w:rsid w:val="00734484"/>
    <w:rsid w:val="00741057"/>
    <w:rsid w:val="00742970"/>
    <w:rsid w:val="00773D2D"/>
    <w:rsid w:val="00784B1F"/>
    <w:rsid w:val="00794E04"/>
    <w:rsid w:val="00794E88"/>
    <w:rsid w:val="007D6D08"/>
    <w:rsid w:val="007E1044"/>
    <w:rsid w:val="007F7082"/>
    <w:rsid w:val="008068F2"/>
    <w:rsid w:val="008506E0"/>
    <w:rsid w:val="00851F40"/>
    <w:rsid w:val="00865491"/>
    <w:rsid w:val="00881582"/>
    <w:rsid w:val="00895E13"/>
    <w:rsid w:val="008A4674"/>
    <w:rsid w:val="008B5F7E"/>
    <w:rsid w:val="008C1262"/>
    <w:rsid w:val="008E10E7"/>
    <w:rsid w:val="00922EE3"/>
    <w:rsid w:val="00946ACA"/>
    <w:rsid w:val="0095168A"/>
    <w:rsid w:val="0095438F"/>
    <w:rsid w:val="00956501"/>
    <w:rsid w:val="0095771D"/>
    <w:rsid w:val="00962D94"/>
    <w:rsid w:val="00966DF4"/>
    <w:rsid w:val="00970AA7"/>
    <w:rsid w:val="00987B30"/>
    <w:rsid w:val="00995C5A"/>
    <w:rsid w:val="009B4A8B"/>
    <w:rsid w:val="009B7E47"/>
    <w:rsid w:val="009C5B97"/>
    <w:rsid w:val="009D19AC"/>
    <w:rsid w:val="00A05C1C"/>
    <w:rsid w:val="00A100C9"/>
    <w:rsid w:val="00A117B0"/>
    <w:rsid w:val="00A13A36"/>
    <w:rsid w:val="00A2459D"/>
    <w:rsid w:val="00A24629"/>
    <w:rsid w:val="00A30F15"/>
    <w:rsid w:val="00A559A3"/>
    <w:rsid w:val="00A8741C"/>
    <w:rsid w:val="00AD2EB9"/>
    <w:rsid w:val="00AD4A6A"/>
    <w:rsid w:val="00AD5A2A"/>
    <w:rsid w:val="00AE0BB8"/>
    <w:rsid w:val="00B315B7"/>
    <w:rsid w:val="00B32064"/>
    <w:rsid w:val="00B367AF"/>
    <w:rsid w:val="00B428F8"/>
    <w:rsid w:val="00B51975"/>
    <w:rsid w:val="00B52AFE"/>
    <w:rsid w:val="00B53F4C"/>
    <w:rsid w:val="00B543AA"/>
    <w:rsid w:val="00B6044A"/>
    <w:rsid w:val="00B70589"/>
    <w:rsid w:val="00B71D6D"/>
    <w:rsid w:val="00BC5472"/>
    <w:rsid w:val="00BE72D4"/>
    <w:rsid w:val="00C022AD"/>
    <w:rsid w:val="00C0258E"/>
    <w:rsid w:val="00C23723"/>
    <w:rsid w:val="00C422FE"/>
    <w:rsid w:val="00C45EB7"/>
    <w:rsid w:val="00C62A14"/>
    <w:rsid w:val="00C76550"/>
    <w:rsid w:val="00CA7C7B"/>
    <w:rsid w:val="00CB7576"/>
    <w:rsid w:val="00CE2F9D"/>
    <w:rsid w:val="00D0033E"/>
    <w:rsid w:val="00D13721"/>
    <w:rsid w:val="00D14A03"/>
    <w:rsid w:val="00D3022E"/>
    <w:rsid w:val="00D43908"/>
    <w:rsid w:val="00D62EC2"/>
    <w:rsid w:val="00DA3364"/>
    <w:rsid w:val="00DB366E"/>
    <w:rsid w:val="00DB373D"/>
    <w:rsid w:val="00DB5C6A"/>
    <w:rsid w:val="00E00562"/>
    <w:rsid w:val="00E11E63"/>
    <w:rsid w:val="00E13A7E"/>
    <w:rsid w:val="00E27D49"/>
    <w:rsid w:val="00E33581"/>
    <w:rsid w:val="00E34240"/>
    <w:rsid w:val="00E35A50"/>
    <w:rsid w:val="00E42132"/>
    <w:rsid w:val="00E4459B"/>
    <w:rsid w:val="00E80295"/>
    <w:rsid w:val="00E94048"/>
    <w:rsid w:val="00ED1AB2"/>
    <w:rsid w:val="00EE44AF"/>
    <w:rsid w:val="00EF1B82"/>
    <w:rsid w:val="00F13BB5"/>
    <w:rsid w:val="00F220B9"/>
    <w:rsid w:val="00F400C0"/>
    <w:rsid w:val="00F5344D"/>
    <w:rsid w:val="00F53D8D"/>
    <w:rsid w:val="00FA33EB"/>
    <w:rsid w:val="00FB0378"/>
    <w:rsid w:val="00FF3DB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C6E66"/>
  <w15:chartTrackingRefBased/>
  <w15:docId w15:val="{FE483D70-0DCA-41B4-88B2-C29048E2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EE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F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F7E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B5F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F7E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A874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A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8B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E9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E93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E93"/>
    <w:rPr>
      <w:rFonts w:eastAsiaTheme="minorEastAsia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6A33"/>
    <w:rPr>
      <w:color w:val="0563C1" w:themeColor="hyperlink"/>
      <w:u w:val="single"/>
    </w:rPr>
  </w:style>
  <w:style w:type="character" w:customStyle="1" w:styleId="tojvnm2t">
    <w:name w:val="tojvnm2t"/>
    <w:basedOn w:val="Domylnaczcionkaakapitu"/>
    <w:rsid w:val="003717EB"/>
  </w:style>
  <w:style w:type="character" w:customStyle="1" w:styleId="rfua0xdk">
    <w:name w:val="rfua0xdk"/>
    <w:basedOn w:val="Domylnaczcionkaakapitu"/>
    <w:rsid w:val="0037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295">
          <w:marLeft w:val="605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457">
          <w:marLeft w:val="605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6494">
          <w:marLeft w:val="605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spis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Spisz się przez Internet i wygraj samochód w Loterii NSP 2021.docx</NazwaPliku>
    <Odbiorcy2 xmlns="8C029B3F-2CC4-4A59-AF0D-A90575FA3373" xsi:nil="true"/>
    <Osoba xmlns="8C029B3F-2CC4-4A59-AF0D-A90575FA3373">STAT\KalwajtysE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4C96-08D1-4CF4-AAA9-049F6E027002}"/>
</file>

<file path=customXml/itemProps2.xml><?xml version="1.0" encoding="utf-8"?>
<ds:datastoreItem xmlns:ds="http://schemas.openxmlformats.org/officeDocument/2006/customXml" ds:itemID="{0760E839-5339-4631-8C5E-F2A667BCE108}"/>
</file>

<file path=customXml/itemProps3.xml><?xml version="1.0" encoding="utf-8"?>
<ds:datastoreItem xmlns:ds="http://schemas.openxmlformats.org/officeDocument/2006/customXml" ds:itemID="{45218205-633A-4295-83FE-6462A30479B0}"/>
</file>

<file path=customXml/itemProps4.xml><?xml version="1.0" encoding="utf-8"?>
<ds:datastoreItem xmlns:ds="http://schemas.openxmlformats.org/officeDocument/2006/customXml" ds:itemID="{6B2E2BED-5ACB-4E5E-A445-1659F9AD9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Kalwajtys Edyta</dc:creator>
  <cp:keywords/>
  <dc:description/>
  <cp:lastModifiedBy>Kalwajtys Edyta</cp:lastModifiedBy>
  <cp:revision>2</cp:revision>
  <dcterms:created xsi:type="dcterms:W3CDTF">2021-05-24T11:02:00Z</dcterms:created>
  <dcterms:modified xsi:type="dcterms:W3CDTF">2021-05-24T11:02:00Z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